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54" w:rsidRPr="002A2C78" w:rsidRDefault="002A2C78" w:rsidP="00450BC7">
      <w:pPr>
        <w:spacing w:after="0" w:line="360" w:lineRule="auto"/>
        <w:jc w:val="center"/>
        <w:rPr>
          <w:rFonts w:ascii="Book Antiqua" w:hAnsi="Book Antiqua" w:cs="Times New Roman"/>
          <w:b/>
          <w:szCs w:val="24"/>
        </w:rPr>
      </w:pPr>
      <w:r w:rsidRPr="002A2C78">
        <w:rPr>
          <w:rFonts w:ascii="Book Antiqua" w:hAnsi="Book Antiqua" w:cs="Times New Roman"/>
          <w:b/>
          <w:szCs w:val="24"/>
        </w:rPr>
        <w:t>D</w:t>
      </w:r>
      <w:r w:rsidR="00450BC7">
        <w:rPr>
          <w:rFonts w:ascii="Book Antiqua" w:hAnsi="Book Antiqua" w:cs="Times New Roman"/>
          <w:b/>
          <w:szCs w:val="24"/>
        </w:rPr>
        <w:t xml:space="preserve">r. </w:t>
      </w:r>
      <w:proofErr w:type="spellStart"/>
      <w:r w:rsidR="00450BC7">
        <w:rPr>
          <w:rFonts w:ascii="Book Antiqua" w:hAnsi="Book Antiqua" w:cs="Times New Roman"/>
          <w:b/>
          <w:szCs w:val="24"/>
        </w:rPr>
        <w:t>Sinóros</w:t>
      </w:r>
      <w:proofErr w:type="spellEnd"/>
      <w:r w:rsidR="00450BC7">
        <w:rPr>
          <w:rFonts w:ascii="Book Antiqua" w:hAnsi="Book Antiqua" w:cs="Times New Roman"/>
          <w:b/>
          <w:szCs w:val="24"/>
        </w:rPr>
        <w:t>-Szabó Botond</w:t>
      </w:r>
    </w:p>
    <w:p w:rsidR="00691324" w:rsidRDefault="00691324" w:rsidP="002A2C78">
      <w:pPr>
        <w:spacing w:after="0" w:line="240" w:lineRule="auto"/>
        <w:jc w:val="center"/>
        <w:rPr>
          <w:rFonts w:ascii="Book Antiqua" w:hAnsi="Book Antiqua" w:cs="Times New Roman"/>
          <w:i/>
          <w:sz w:val="20"/>
          <w:szCs w:val="24"/>
        </w:rPr>
      </w:pPr>
    </w:p>
    <w:p w:rsidR="002A2C78" w:rsidRPr="002A2C78" w:rsidRDefault="002A2C78" w:rsidP="002A2C78">
      <w:pPr>
        <w:spacing w:after="0" w:line="240" w:lineRule="auto"/>
        <w:jc w:val="center"/>
        <w:rPr>
          <w:rFonts w:ascii="Book Antiqua" w:hAnsi="Book Antiqua" w:cs="Times New Roman"/>
          <w:i/>
          <w:sz w:val="20"/>
          <w:szCs w:val="24"/>
        </w:rPr>
      </w:pPr>
    </w:p>
    <w:p w:rsidR="00DB16CA" w:rsidRPr="002A2C78" w:rsidRDefault="00DB16CA" w:rsidP="002A2C78">
      <w:pPr>
        <w:spacing w:after="0" w:line="240" w:lineRule="auto"/>
        <w:jc w:val="center"/>
        <w:rPr>
          <w:rFonts w:ascii="Book Antiqua" w:hAnsi="Book Antiqua" w:cs="Times New Roman"/>
          <w:sz w:val="20"/>
          <w:szCs w:val="24"/>
        </w:rPr>
      </w:pPr>
      <w:r w:rsidRPr="002A2C78">
        <w:rPr>
          <w:rFonts w:ascii="Book Antiqua" w:hAnsi="Book Antiqua" w:cs="Times New Roman"/>
          <w:noProof/>
          <w:sz w:val="20"/>
          <w:szCs w:val="24"/>
          <w:lang w:eastAsia="hu-HU"/>
        </w:rPr>
        <w:drawing>
          <wp:inline distT="0" distB="0" distL="0" distR="0" wp14:anchorId="1D486AF8" wp14:editId="7E3C6EC7">
            <wp:extent cx="1788150" cy="2676525"/>
            <wp:effectExtent l="0" t="0" r="317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68" cy="2722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324" w:rsidRDefault="00691324" w:rsidP="002A2C78">
      <w:pPr>
        <w:spacing w:after="0" w:line="240" w:lineRule="auto"/>
        <w:jc w:val="center"/>
        <w:rPr>
          <w:rFonts w:ascii="Book Antiqua" w:hAnsi="Book Antiqua" w:cs="Times New Roman"/>
          <w:sz w:val="20"/>
          <w:szCs w:val="24"/>
        </w:rPr>
      </w:pPr>
    </w:p>
    <w:p w:rsidR="002A2C78" w:rsidRPr="002A2C78" w:rsidRDefault="002A2C78" w:rsidP="002A2C78">
      <w:pPr>
        <w:spacing w:after="0" w:line="240" w:lineRule="auto"/>
        <w:jc w:val="center"/>
        <w:rPr>
          <w:rFonts w:ascii="Book Antiqua" w:hAnsi="Book Antiqua" w:cs="Times New Roman"/>
          <w:sz w:val="20"/>
          <w:szCs w:val="24"/>
        </w:rPr>
      </w:pPr>
    </w:p>
    <w:p w:rsidR="005D350D" w:rsidRPr="002A2C78" w:rsidRDefault="002A2C78" w:rsidP="002A2C78">
      <w:pPr>
        <w:spacing w:after="0" w:line="240" w:lineRule="auto"/>
        <w:jc w:val="both"/>
        <w:rPr>
          <w:rFonts w:ascii="Book Antiqua" w:hAnsi="Book Antiqua" w:cs="Times New Roman"/>
          <w:sz w:val="20"/>
          <w:szCs w:val="24"/>
        </w:rPr>
      </w:pPr>
      <w:r w:rsidRPr="00E57B18">
        <w:rPr>
          <w:rFonts w:ascii="Book Antiqua" w:hAnsi="Book Antiqua" w:cs="Times New Roman"/>
          <w:spacing w:val="-6"/>
          <w:sz w:val="20"/>
          <w:szCs w:val="24"/>
        </w:rPr>
        <w:t xml:space="preserve">Prof. </w:t>
      </w:r>
      <w:proofErr w:type="gramStart"/>
      <w:r w:rsidRPr="00E57B18">
        <w:rPr>
          <w:rFonts w:ascii="Book Antiqua" w:hAnsi="Book Antiqua" w:cs="Times New Roman"/>
          <w:spacing w:val="-6"/>
          <w:sz w:val="20"/>
          <w:szCs w:val="24"/>
        </w:rPr>
        <w:t>d</w:t>
      </w:r>
      <w:r w:rsidR="005D350D" w:rsidRPr="00E57B18">
        <w:rPr>
          <w:rFonts w:ascii="Book Antiqua" w:hAnsi="Book Antiqua" w:cs="Times New Roman"/>
          <w:spacing w:val="-6"/>
          <w:sz w:val="20"/>
          <w:szCs w:val="24"/>
        </w:rPr>
        <w:t>r</w:t>
      </w:r>
      <w:r w:rsidRPr="00E57B18">
        <w:rPr>
          <w:rFonts w:ascii="Book Antiqua" w:hAnsi="Book Antiqua" w:cs="Times New Roman"/>
          <w:spacing w:val="-6"/>
          <w:sz w:val="20"/>
          <w:szCs w:val="24"/>
        </w:rPr>
        <w:t>.</w:t>
      </w:r>
      <w:proofErr w:type="gramEnd"/>
      <w:r w:rsidRPr="00E57B18">
        <w:rPr>
          <w:rFonts w:ascii="Book Antiqua" w:hAnsi="Book Antiqua" w:cs="Times New Roman"/>
          <w:spacing w:val="-6"/>
          <w:sz w:val="20"/>
          <w:szCs w:val="24"/>
        </w:rPr>
        <w:t xml:space="preserve"> </w:t>
      </w:r>
      <w:proofErr w:type="spellStart"/>
      <w:r w:rsidRPr="00E57B18">
        <w:rPr>
          <w:rFonts w:ascii="Book Antiqua" w:hAnsi="Book Antiqua" w:cs="Times New Roman"/>
          <w:spacing w:val="-6"/>
          <w:sz w:val="20"/>
          <w:szCs w:val="24"/>
        </w:rPr>
        <w:t>Sinóros</w:t>
      </w:r>
      <w:proofErr w:type="spellEnd"/>
      <w:r w:rsidRPr="00E57B18">
        <w:rPr>
          <w:rFonts w:ascii="Book Antiqua" w:hAnsi="Book Antiqua" w:cs="Times New Roman"/>
          <w:spacing w:val="-6"/>
          <w:sz w:val="20"/>
          <w:szCs w:val="24"/>
        </w:rPr>
        <w:t xml:space="preserve">-Szabó Botond </w:t>
      </w:r>
      <w:r w:rsidR="00C61F64" w:rsidRPr="00E57B18">
        <w:rPr>
          <w:rFonts w:ascii="Book Antiqua" w:hAnsi="Book Antiqua" w:cs="Times New Roman"/>
          <w:spacing w:val="-6"/>
          <w:sz w:val="20"/>
          <w:szCs w:val="24"/>
        </w:rPr>
        <w:t>profess</w:t>
      </w:r>
      <w:r w:rsidR="005D350D" w:rsidRPr="00E57B18">
        <w:rPr>
          <w:rFonts w:ascii="Book Antiqua" w:hAnsi="Book Antiqua" w:cs="Times New Roman"/>
          <w:spacing w:val="-6"/>
          <w:sz w:val="20"/>
          <w:szCs w:val="24"/>
        </w:rPr>
        <w:t>or emeritus</w:t>
      </w:r>
      <w:r w:rsidRPr="00E57B18">
        <w:rPr>
          <w:rFonts w:ascii="Book Antiqua" w:hAnsi="Book Antiqua" w:cs="Times New Roman"/>
          <w:spacing w:val="-6"/>
          <w:sz w:val="20"/>
          <w:szCs w:val="24"/>
        </w:rPr>
        <w:t xml:space="preserve"> –</w:t>
      </w:r>
      <w:r w:rsidR="005D350D" w:rsidRPr="00E57B18">
        <w:rPr>
          <w:rFonts w:ascii="Book Antiqua" w:hAnsi="Book Antiqua" w:cs="Times New Roman"/>
          <w:spacing w:val="-6"/>
          <w:sz w:val="20"/>
          <w:szCs w:val="24"/>
        </w:rPr>
        <w:t xml:space="preserve"> okleveles mezőgazdasági gépészmérnök, egyetemi doktor, </w:t>
      </w:r>
      <w:r w:rsidRPr="00E57B18">
        <w:rPr>
          <w:rFonts w:ascii="Book Antiqua" w:hAnsi="Book Antiqua" w:cs="Times New Roman"/>
          <w:spacing w:val="-6"/>
          <w:sz w:val="20"/>
          <w:szCs w:val="24"/>
        </w:rPr>
        <w:t xml:space="preserve">a </w:t>
      </w:r>
      <w:r w:rsidR="005D350D" w:rsidRPr="00E57B18">
        <w:rPr>
          <w:rFonts w:ascii="Book Antiqua" w:hAnsi="Book Antiqua" w:cs="Times New Roman"/>
          <w:spacing w:val="-6"/>
          <w:sz w:val="20"/>
          <w:szCs w:val="24"/>
        </w:rPr>
        <w:t>mezőgazdasági tudományok</w:t>
      </w:r>
      <w:r w:rsidR="005D350D" w:rsidRPr="002A2C78">
        <w:rPr>
          <w:rFonts w:ascii="Book Antiqua" w:hAnsi="Book Antiqua" w:cs="Times New Roman"/>
          <w:sz w:val="20"/>
          <w:szCs w:val="24"/>
        </w:rPr>
        <w:t xml:space="preserve"> kandidátusa, </w:t>
      </w:r>
      <w:r>
        <w:rPr>
          <w:rFonts w:ascii="Book Antiqua" w:hAnsi="Book Antiqua" w:cs="Times New Roman"/>
          <w:sz w:val="20"/>
          <w:szCs w:val="24"/>
        </w:rPr>
        <w:t xml:space="preserve">a </w:t>
      </w:r>
      <w:r w:rsidR="00691324" w:rsidRPr="002A2C78">
        <w:rPr>
          <w:rFonts w:ascii="Book Antiqua" w:hAnsi="Book Antiqua" w:cs="Times New Roman"/>
          <w:sz w:val="20"/>
          <w:szCs w:val="24"/>
        </w:rPr>
        <w:t xml:space="preserve">Magyar Tudományos Akadémia </w:t>
      </w:r>
      <w:r w:rsidR="005D350D" w:rsidRPr="002A2C78">
        <w:rPr>
          <w:rFonts w:ascii="Book Antiqua" w:hAnsi="Book Antiqua" w:cs="Times New Roman"/>
          <w:sz w:val="20"/>
          <w:szCs w:val="24"/>
        </w:rPr>
        <w:t>doktora.</w:t>
      </w:r>
    </w:p>
    <w:p w:rsidR="005D350D" w:rsidRPr="002A2C78" w:rsidRDefault="002A2C78" w:rsidP="002A2C78">
      <w:pPr>
        <w:spacing w:after="0" w:line="240" w:lineRule="auto"/>
        <w:ind w:firstLine="284"/>
        <w:jc w:val="both"/>
        <w:rPr>
          <w:rFonts w:ascii="Book Antiqua" w:hAnsi="Book Antiqua" w:cs="Times New Roman"/>
          <w:sz w:val="20"/>
          <w:szCs w:val="24"/>
        </w:rPr>
      </w:pPr>
      <w:r>
        <w:rPr>
          <w:rFonts w:ascii="Book Antiqua" w:hAnsi="Book Antiqua" w:cs="Times New Roman"/>
          <w:sz w:val="20"/>
          <w:szCs w:val="24"/>
        </w:rPr>
        <w:t xml:space="preserve">A mezőgazdasági gépészmérnöki </w:t>
      </w:r>
      <w:r w:rsidR="005D350D" w:rsidRPr="002A2C78">
        <w:rPr>
          <w:rFonts w:ascii="Book Antiqua" w:hAnsi="Book Antiqua" w:cs="Times New Roman"/>
          <w:sz w:val="20"/>
          <w:szCs w:val="24"/>
        </w:rPr>
        <w:t xml:space="preserve">oklevelet 1973-ban szerezte meg a Gödöllői Agrártudományi Egyetemen, </w:t>
      </w:r>
      <w:r>
        <w:rPr>
          <w:rFonts w:ascii="Book Antiqua" w:hAnsi="Book Antiqua" w:cs="Times New Roman"/>
          <w:sz w:val="20"/>
          <w:szCs w:val="24"/>
        </w:rPr>
        <w:t xml:space="preserve">majd </w:t>
      </w:r>
      <w:r w:rsidR="005D350D" w:rsidRPr="002A2C78">
        <w:rPr>
          <w:rFonts w:ascii="Book Antiqua" w:hAnsi="Book Antiqua" w:cs="Times New Roman"/>
          <w:sz w:val="20"/>
          <w:szCs w:val="24"/>
        </w:rPr>
        <w:t>1973</w:t>
      </w:r>
      <w:r>
        <w:rPr>
          <w:rFonts w:ascii="Book Antiqua" w:hAnsi="Book Antiqua" w:cs="Times New Roman"/>
          <w:sz w:val="20"/>
          <w:szCs w:val="24"/>
        </w:rPr>
        <w:t xml:space="preserve"> és </w:t>
      </w:r>
      <w:r w:rsidR="005D350D" w:rsidRPr="002A2C78">
        <w:rPr>
          <w:rFonts w:ascii="Book Antiqua" w:hAnsi="Book Antiqua" w:cs="Times New Roman"/>
          <w:sz w:val="20"/>
          <w:szCs w:val="24"/>
        </w:rPr>
        <w:t xml:space="preserve">1991 </w:t>
      </w:r>
      <w:r>
        <w:rPr>
          <w:rFonts w:ascii="Book Antiqua" w:hAnsi="Book Antiqua" w:cs="Times New Roman"/>
          <w:sz w:val="20"/>
          <w:szCs w:val="24"/>
        </w:rPr>
        <w:t xml:space="preserve">között </w:t>
      </w:r>
      <w:r w:rsidR="005D350D" w:rsidRPr="002A2C78">
        <w:rPr>
          <w:rFonts w:ascii="Book Antiqua" w:hAnsi="Book Antiqua" w:cs="Times New Roman"/>
          <w:sz w:val="20"/>
          <w:szCs w:val="24"/>
        </w:rPr>
        <w:t>a Debreceni</w:t>
      </w:r>
      <w:r>
        <w:rPr>
          <w:rFonts w:ascii="Book Antiqua" w:hAnsi="Book Antiqua" w:cs="Times New Roman"/>
          <w:sz w:val="20"/>
          <w:szCs w:val="24"/>
        </w:rPr>
        <w:t xml:space="preserve"> </w:t>
      </w:r>
      <w:r w:rsidRPr="002A2C78">
        <w:rPr>
          <w:rFonts w:ascii="Book Antiqua" w:hAnsi="Book Antiqua" w:cs="Times New Roman"/>
          <w:sz w:val="20"/>
          <w:szCs w:val="24"/>
        </w:rPr>
        <w:t>Agrártudományi Egyetem</w:t>
      </w:r>
      <w:r>
        <w:rPr>
          <w:rFonts w:ascii="Book Antiqua" w:hAnsi="Book Antiqua" w:cs="Times New Roman"/>
          <w:sz w:val="20"/>
          <w:szCs w:val="24"/>
        </w:rPr>
        <w:t>en, majd később</w:t>
      </w:r>
      <w:r w:rsidR="005D350D" w:rsidRPr="002A2C78">
        <w:rPr>
          <w:rFonts w:ascii="Book Antiqua" w:hAnsi="Book Antiqua" w:cs="Times New Roman"/>
          <w:sz w:val="20"/>
          <w:szCs w:val="24"/>
        </w:rPr>
        <w:t xml:space="preserve"> a Gödöllői Agrár</w:t>
      </w:r>
      <w:r w:rsidR="00E57B18">
        <w:rPr>
          <w:rFonts w:ascii="Book Antiqua" w:hAnsi="Book Antiqua" w:cs="Times New Roman"/>
          <w:sz w:val="20"/>
          <w:szCs w:val="24"/>
        </w:rPr>
        <w:t>-</w:t>
      </w:r>
      <w:r w:rsidR="005D350D" w:rsidRPr="002A2C78">
        <w:rPr>
          <w:rFonts w:ascii="Book Antiqua" w:hAnsi="Book Antiqua" w:cs="Times New Roman"/>
          <w:sz w:val="20"/>
          <w:szCs w:val="24"/>
        </w:rPr>
        <w:t>tudományi Egyetem Mezőtúri Főiskolai Karán dolgozott. 1977</w:t>
      </w:r>
      <w:r>
        <w:rPr>
          <w:rFonts w:ascii="Book Antiqua" w:hAnsi="Book Antiqua" w:cs="Times New Roman"/>
          <w:sz w:val="20"/>
          <w:szCs w:val="24"/>
        </w:rPr>
        <w:t>–</w:t>
      </w:r>
      <w:r w:rsidR="005D350D" w:rsidRPr="002A2C78">
        <w:rPr>
          <w:rFonts w:ascii="Book Antiqua" w:hAnsi="Book Antiqua" w:cs="Times New Roman"/>
          <w:sz w:val="20"/>
          <w:szCs w:val="24"/>
        </w:rPr>
        <w:t>1991 között főigazgató</w:t>
      </w:r>
      <w:r>
        <w:rPr>
          <w:rFonts w:ascii="Book Antiqua" w:hAnsi="Book Antiqua" w:cs="Times New Roman"/>
          <w:sz w:val="20"/>
          <w:szCs w:val="24"/>
        </w:rPr>
        <w:t>-</w:t>
      </w:r>
      <w:r w:rsidR="005D350D" w:rsidRPr="002A2C78">
        <w:rPr>
          <w:rFonts w:ascii="Book Antiqua" w:hAnsi="Book Antiqua" w:cs="Times New Roman"/>
          <w:sz w:val="20"/>
          <w:szCs w:val="24"/>
        </w:rPr>
        <w:t>helyettes, 1988</w:t>
      </w:r>
      <w:r>
        <w:rPr>
          <w:rFonts w:ascii="Book Antiqua" w:hAnsi="Book Antiqua" w:cs="Times New Roman"/>
          <w:sz w:val="20"/>
          <w:szCs w:val="24"/>
        </w:rPr>
        <w:t>–</w:t>
      </w:r>
      <w:r w:rsidR="005D350D" w:rsidRPr="002A2C78">
        <w:rPr>
          <w:rFonts w:ascii="Book Antiqua" w:hAnsi="Book Antiqua" w:cs="Times New Roman"/>
          <w:sz w:val="20"/>
          <w:szCs w:val="24"/>
        </w:rPr>
        <w:t>1991 időszak</w:t>
      </w:r>
      <w:r>
        <w:rPr>
          <w:rFonts w:ascii="Book Antiqua" w:hAnsi="Book Antiqua" w:cs="Times New Roman"/>
          <w:sz w:val="20"/>
          <w:szCs w:val="24"/>
        </w:rPr>
        <w:t>á</w:t>
      </w:r>
      <w:r w:rsidR="005D350D" w:rsidRPr="002A2C78">
        <w:rPr>
          <w:rFonts w:ascii="Book Antiqua" w:hAnsi="Book Antiqua" w:cs="Times New Roman"/>
          <w:sz w:val="20"/>
          <w:szCs w:val="24"/>
        </w:rPr>
        <w:t xml:space="preserve">ban a </w:t>
      </w:r>
      <w:r w:rsidR="005B5403" w:rsidRPr="002A2C78">
        <w:rPr>
          <w:rFonts w:ascii="Book Antiqua" w:hAnsi="Book Antiqua" w:cs="Times New Roman"/>
          <w:sz w:val="20"/>
          <w:szCs w:val="24"/>
        </w:rPr>
        <w:t xml:space="preserve">Mezőgazdasági Gépek Szerkezete </w:t>
      </w:r>
      <w:r w:rsidR="005D350D" w:rsidRPr="002A2C78">
        <w:rPr>
          <w:rFonts w:ascii="Book Antiqua" w:hAnsi="Book Antiqua" w:cs="Times New Roman"/>
          <w:sz w:val="20"/>
          <w:szCs w:val="24"/>
        </w:rPr>
        <w:t xml:space="preserve">és </w:t>
      </w:r>
      <w:r w:rsidR="005B5403" w:rsidRPr="002A2C78">
        <w:rPr>
          <w:rFonts w:ascii="Book Antiqua" w:hAnsi="Book Antiqua" w:cs="Times New Roman"/>
          <w:sz w:val="20"/>
          <w:szCs w:val="24"/>
        </w:rPr>
        <w:t xml:space="preserve">Üzemeltetése Tanszék </w:t>
      </w:r>
      <w:r w:rsidR="005D350D" w:rsidRPr="002A2C78">
        <w:rPr>
          <w:rFonts w:ascii="Book Antiqua" w:hAnsi="Book Antiqua" w:cs="Times New Roman"/>
          <w:sz w:val="20"/>
          <w:szCs w:val="24"/>
        </w:rPr>
        <w:t>vezetője</w:t>
      </w:r>
      <w:r>
        <w:rPr>
          <w:rFonts w:ascii="Book Antiqua" w:hAnsi="Book Antiqua" w:cs="Times New Roman"/>
          <w:sz w:val="20"/>
          <w:szCs w:val="24"/>
        </w:rPr>
        <w:t xml:space="preserve"> volt,</w:t>
      </w:r>
      <w:r w:rsidR="005D350D" w:rsidRPr="002A2C78">
        <w:rPr>
          <w:rFonts w:ascii="Book Antiqua" w:hAnsi="Book Antiqua" w:cs="Times New Roman"/>
          <w:sz w:val="20"/>
          <w:szCs w:val="24"/>
        </w:rPr>
        <w:t xml:space="preserve"> 1981-től főiskolai tanár. </w:t>
      </w:r>
      <w:r>
        <w:rPr>
          <w:rFonts w:ascii="Book Antiqua" w:hAnsi="Book Antiqua" w:cs="Times New Roman"/>
          <w:sz w:val="20"/>
          <w:szCs w:val="24"/>
        </w:rPr>
        <w:t xml:space="preserve">Az </w:t>
      </w:r>
      <w:r w:rsidR="00C61F64" w:rsidRPr="002A2C78">
        <w:rPr>
          <w:rFonts w:ascii="Book Antiqua" w:hAnsi="Book Antiqua" w:cs="Times New Roman"/>
          <w:sz w:val="20"/>
          <w:szCs w:val="24"/>
        </w:rPr>
        <w:t>1991</w:t>
      </w:r>
      <w:r>
        <w:rPr>
          <w:rFonts w:ascii="Book Antiqua" w:hAnsi="Book Antiqua" w:cs="Times New Roman"/>
          <w:sz w:val="20"/>
          <w:szCs w:val="24"/>
        </w:rPr>
        <w:t>–</w:t>
      </w:r>
      <w:r w:rsidR="00C61F64" w:rsidRPr="002A2C78">
        <w:rPr>
          <w:rFonts w:ascii="Book Antiqua" w:hAnsi="Book Antiqua" w:cs="Times New Roman"/>
          <w:sz w:val="20"/>
          <w:szCs w:val="24"/>
        </w:rPr>
        <w:t>1997 közötti időszakban a Gödöllői Agrár</w:t>
      </w:r>
      <w:r w:rsidR="00E57B18">
        <w:rPr>
          <w:rFonts w:ascii="Book Antiqua" w:hAnsi="Book Antiqua" w:cs="Times New Roman"/>
          <w:sz w:val="20"/>
          <w:szCs w:val="24"/>
        </w:rPr>
        <w:t>-</w:t>
      </w:r>
      <w:r w:rsidR="00C61F64" w:rsidRPr="002A2C78">
        <w:rPr>
          <w:rFonts w:ascii="Book Antiqua" w:hAnsi="Book Antiqua" w:cs="Times New Roman"/>
          <w:sz w:val="20"/>
          <w:szCs w:val="24"/>
        </w:rPr>
        <w:t>tudományi Egyetem Nyíregyházi Főiskolai K</w:t>
      </w:r>
      <w:r w:rsidR="005D350D" w:rsidRPr="002A2C78">
        <w:rPr>
          <w:rFonts w:ascii="Book Antiqua" w:hAnsi="Book Antiqua" w:cs="Times New Roman"/>
          <w:sz w:val="20"/>
          <w:szCs w:val="24"/>
        </w:rPr>
        <w:t>arának főigazgatója</w:t>
      </w:r>
      <w:r>
        <w:rPr>
          <w:rFonts w:ascii="Book Antiqua" w:hAnsi="Book Antiqua" w:cs="Times New Roman"/>
          <w:sz w:val="20"/>
          <w:szCs w:val="24"/>
        </w:rPr>
        <w:t>ként tevékenykedett</w:t>
      </w:r>
      <w:r w:rsidR="00C61F64" w:rsidRPr="002A2C78">
        <w:rPr>
          <w:rFonts w:ascii="Book Antiqua" w:hAnsi="Book Antiqua" w:cs="Times New Roman"/>
          <w:sz w:val="20"/>
          <w:szCs w:val="24"/>
        </w:rPr>
        <w:t xml:space="preserve">. A Mezőgazdasági Gépek Tanszéket </w:t>
      </w:r>
      <w:r>
        <w:rPr>
          <w:rFonts w:ascii="Book Antiqua" w:hAnsi="Book Antiqua" w:cs="Times New Roman"/>
          <w:sz w:val="20"/>
          <w:szCs w:val="24"/>
        </w:rPr>
        <w:t xml:space="preserve">1992-től </w:t>
      </w:r>
      <w:r w:rsidRPr="002A2C78">
        <w:rPr>
          <w:rFonts w:ascii="Book Antiqua" w:hAnsi="Book Antiqua" w:cs="Times New Roman"/>
          <w:sz w:val="20"/>
          <w:szCs w:val="24"/>
        </w:rPr>
        <w:t>1998</w:t>
      </w:r>
      <w:r>
        <w:rPr>
          <w:rFonts w:ascii="Book Antiqua" w:hAnsi="Book Antiqua" w:cs="Times New Roman"/>
          <w:sz w:val="20"/>
          <w:szCs w:val="24"/>
        </w:rPr>
        <w:t xml:space="preserve">-ig </w:t>
      </w:r>
      <w:r w:rsidR="00C61F64" w:rsidRPr="002A2C78">
        <w:rPr>
          <w:rFonts w:ascii="Book Antiqua" w:hAnsi="Book Antiqua" w:cs="Times New Roman"/>
          <w:sz w:val="20"/>
          <w:szCs w:val="24"/>
        </w:rPr>
        <w:t>vezeti</w:t>
      </w:r>
      <w:r w:rsidR="005B5403">
        <w:rPr>
          <w:rFonts w:ascii="Book Antiqua" w:hAnsi="Book Antiqua" w:cs="Times New Roman"/>
          <w:sz w:val="20"/>
          <w:szCs w:val="24"/>
        </w:rPr>
        <w:t>. 1993-tó</w:t>
      </w:r>
      <w:r w:rsidR="00C61F64" w:rsidRPr="002A2C78">
        <w:rPr>
          <w:rFonts w:ascii="Book Antiqua" w:hAnsi="Book Antiqua" w:cs="Times New Roman"/>
          <w:sz w:val="20"/>
          <w:szCs w:val="24"/>
        </w:rPr>
        <w:t>l egyetemi tanár.</w:t>
      </w:r>
    </w:p>
    <w:p w:rsidR="00C61F64" w:rsidRPr="002A2C78" w:rsidRDefault="005B5403" w:rsidP="002A2C78">
      <w:pPr>
        <w:spacing w:after="0" w:line="240" w:lineRule="auto"/>
        <w:ind w:firstLine="284"/>
        <w:jc w:val="both"/>
        <w:rPr>
          <w:rFonts w:ascii="Book Antiqua" w:hAnsi="Book Antiqua" w:cs="Times New Roman"/>
          <w:sz w:val="20"/>
          <w:szCs w:val="24"/>
        </w:rPr>
      </w:pPr>
      <w:r>
        <w:rPr>
          <w:rFonts w:ascii="Book Antiqua" w:hAnsi="Book Antiqua" w:cs="Times New Roman"/>
          <w:sz w:val="20"/>
          <w:szCs w:val="24"/>
        </w:rPr>
        <w:t>Az 1998–</w:t>
      </w:r>
      <w:r w:rsidR="00C61F64" w:rsidRPr="002A2C78">
        <w:rPr>
          <w:rFonts w:ascii="Book Antiqua" w:hAnsi="Book Antiqua" w:cs="Times New Roman"/>
          <w:sz w:val="20"/>
          <w:szCs w:val="24"/>
        </w:rPr>
        <w:t>2001 közötti időszakban az Országos Területfejlesztési Központ főigazgatója, 2007-től a Debreceni Egyetem professzora, 2010</w:t>
      </w:r>
      <w:r>
        <w:rPr>
          <w:rFonts w:ascii="Book Antiqua" w:hAnsi="Book Antiqua" w:cs="Times New Roman"/>
          <w:sz w:val="20"/>
          <w:szCs w:val="24"/>
        </w:rPr>
        <w:t xml:space="preserve">-től </w:t>
      </w:r>
      <w:r w:rsidR="00C61F64" w:rsidRPr="002A2C78">
        <w:rPr>
          <w:rFonts w:ascii="Book Antiqua" w:hAnsi="Book Antiqua" w:cs="Times New Roman"/>
          <w:sz w:val="20"/>
          <w:szCs w:val="24"/>
        </w:rPr>
        <w:t>2012</w:t>
      </w:r>
      <w:r>
        <w:rPr>
          <w:rFonts w:ascii="Book Antiqua" w:hAnsi="Book Antiqua" w:cs="Times New Roman"/>
          <w:sz w:val="20"/>
          <w:szCs w:val="24"/>
        </w:rPr>
        <w:t>-ig</w:t>
      </w:r>
      <w:r w:rsidR="00C61F64" w:rsidRPr="002A2C78">
        <w:rPr>
          <w:rFonts w:ascii="Book Antiqua" w:hAnsi="Book Antiqua" w:cs="Times New Roman"/>
          <w:sz w:val="20"/>
          <w:szCs w:val="24"/>
        </w:rPr>
        <w:t xml:space="preserve"> a Géptan Tanszék vezetője. 2012</w:t>
      </w:r>
      <w:r>
        <w:rPr>
          <w:rFonts w:ascii="Book Antiqua" w:hAnsi="Book Antiqua" w:cs="Times New Roman"/>
          <w:sz w:val="20"/>
          <w:szCs w:val="24"/>
        </w:rPr>
        <w:t>–</w:t>
      </w:r>
      <w:r w:rsidR="00C61F64" w:rsidRPr="002A2C78">
        <w:rPr>
          <w:rFonts w:ascii="Book Antiqua" w:hAnsi="Book Antiqua" w:cs="Times New Roman"/>
          <w:sz w:val="20"/>
          <w:szCs w:val="24"/>
        </w:rPr>
        <w:t xml:space="preserve">2015 között a Kutatás-Fejlesztés Intézet igazgatója, a </w:t>
      </w:r>
      <w:proofErr w:type="spellStart"/>
      <w:r w:rsidR="00C61F64" w:rsidRPr="002A2C78">
        <w:rPr>
          <w:rFonts w:ascii="Book Antiqua" w:hAnsi="Book Antiqua" w:cs="Times New Roman"/>
          <w:sz w:val="20"/>
          <w:szCs w:val="24"/>
        </w:rPr>
        <w:t>Kerpely</w:t>
      </w:r>
      <w:proofErr w:type="spellEnd"/>
      <w:r w:rsidR="00C61F64" w:rsidRPr="002A2C78">
        <w:rPr>
          <w:rFonts w:ascii="Book Antiqua" w:hAnsi="Book Antiqua" w:cs="Times New Roman"/>
          <w:sz w:val="20"/>
          <w:szCs w:val="24"/>
        </w:rPr>
        <w:t xml:space="preserve"> K</w:t>
      </w:r>
      <w:r>
        <w:rPr>
          <w:rFonts w:ascii="Book Antiqua" w:hAnsi="Book Antiqua" w:cs="Times New Roman"/>
          <w:sz w:val="20"/>
          <w:szCs w:val="24"/>
        </w:rPr>
        <w:t>álmán Doktori Iskola törzstagja, s</w:t>
      </w:r>
      <w:r w:rsidR="00C61F64" w:rsidRPr="002A2C78">
        <w:rPr>
          <w:rFonts w:ascii="Book Antiqua" w:hAnsi="Book Antiqua" w:cs="Times New Roman"/>
          <w:sz w:val="20"/>
          <w:szCs w:val="24"/>
        </w:rPr>
        <w:t xml:space="preserve"> </w:t>
      </w:r>
      <w:r>
        <w:rPr>
          <w:rFonts w:ascii="Book Antiqua" w:hAnsi="Book Antiqua" w:cs="Times New Roman"/>
          <w:sz w:val="20"/>
          <w:szCs w:val="24"/>
        </w:rPr>
        <w:t>a</w:t>
      </w:r>
      <w:r w:rsidR="00C61F64" w:rsidRPr="002A2C78">
        <w:rPr>
          <w:rFonts w:ascii="Book Antiqua" w:hAnsi="Book Antiqua" w:cs="Times New Roman"/>
          <w:sz w:val="20"/>
          <w:szCs w:val="24"/>
        </w:rPr>
        <w:t xml:space="preserve"> Debreceni Egyetem professor emeritusa.</w:t>
      </w:r>
    </w:p>
    <w:p w:rsidR="00C61F64" w:rsidRPr="002A2C78" w:rsidRDefault="00C61F64" w:rsidP="002A2C78">
      <w:pPr>
        <w:spacing w:after="0" w:line="240" w:lineRule="auto"/>
        <w:ind w:firstLine="284"/>
        <w:jc w:val="both"/>
        <w:rPr>
          <w:rFonts w:ascii="Book Antiqua" w:hAnsi="Book Antiqua" w:cs="Times New Roman"/>
          <w:sz w:val="20"/>
          <w:szCs w:val="24"/>
        </w:rPr>
      </w:pPr>
      <w:r w:rsidRPr="002A2C78">
        <w:rPr>
          <w:rFonts w:ascii="Book Antiqua" w:hAnsi="Book Antiqua" w:cs="Times New Roman"/>
          <w:sz w:val="20"/>
          <w:szCs w:val="24"/>
        </w:rPr>
        <w:t>Egyetemi doktori (1977), kandid</w:t>
      </w:r>
      <w:bookmarkStart w:id="0" w:name="_GoBack"/>
      <w:bookmarkEnd w:id="0"/>
      <w:r w:rsidRPr="002A2C78">
        <w:rPr>
          <w:rFonts w:ascii="Book Antiqua" w:hAnsi="Book Antiqua" w:cs="Times New Roman"/>
          <w:sz w:val="20"/>
          <w:szCs w:val="24"/>
        </w:rPr>
        <w:t xml:space="preserve">átusi (1983) és akadémiai doktori (1994) értekezéseiben a talajok és gépek kölcsönhatásait vizsgálta. Új </w:t>
      </w:r>
      <w:r w:rsidRPr="002A2C78">
        <w:rPr>
          <w:rFonts w:ascii="Book Antiqua" w:hAnsi="Book Antiqua" w:cs="Times New Roman"/>
          <w:sz w:val="20"/>
          <w:szCs w:val="24"/>
        </w:rPr>
        <w:lastRenderedPageBreak/>
        <w:t xml:space="preserve">fejlesztési eredményeit, eljárásait és módszereit számos hazai és külföldi kutatás-fejlesztési és felsőoktatási intézet alkalmazza. A </w:t>
      </w:r>
      <w:r w:rsidR="005B5403">
        <w:rPr>
          <w:rFonts w:ascii="Book Antiqua" w:hAnsi="Book Antiqua" w:cs="Times New Roman"/>
          <w:sz w:val="20"/>
          <w:szCs w:val="24"/>
        </w:rPr>
        <w:t>bioenergia-</w:t>
      </w:r>
      <w:r w:rsidR="00717CD2" w:rsidRPr="002A2C78">
        <w:rPr>
          <w:rFonts w:ascii="Book Antiqua" w:hAnsi="Book Antiqua" w:cs="Times New Roman"/>
          <w:sz w:val="20"/>
          <w:szCs w:val="24"/>
        </w:rPr>
        <w:t xml:space="preserve">kutatásokat 1988-ban kezdte el Magyarországon. Az első </w:t>
      </w:r>
      <w:r w:rsidR="005B5403">
        <w:rPr>
          <w:rFonts w:ascii="Book Antiqua" w:hAnsi="Book Antiqua" w:cs="Times New Roman"/>
          <w:sz w:val="20"/>
          <w:szCs w:val="24"/>
        </w:rPr>
        <w:t xml:space="preserve">hazai </w:t>
      </w:r>
      <w:proofErr w:type="spellStart"/>
      <w:r w:rsidR="00717CD2" w:rsidRPr="002A2C78">
        <w:rPr>
          <w:rFonts w:ascii="Book Antiqua" w:hAnsi="Book Antiqua" w:cs="Times New Roman"/>
          <w:sz w:val="20"/>
          <w:szCs w:val="24"/>
        </w:rPr>
        <w:t>bio</w:t>
      </w:r>
      <w:proofErr w:type="spellEnd"/>
      <w:r w:rsidR="00E57B18">
        <w:rPr>
          <w:rFonts w:ascii="Book Antiqua" w:hAnsi="Book Antiqua" w:cs="Times New Roman"/>
          <w:sz w:val="20"/>
          <w:szCs w:val="24"/>
        </w:rPr>
        <w:t>-</w:t>
      </w:r>
      <w:r w:rsidR="00717CD2" w:rsidRPr="002A2C78">
        <w:rPr>
          <w:rFonts w:ascii="Book Antiqua" w:hAnsi="Book Antiqua" w:cs="Times New Roman"/>
          <w:sz w:val="20"/>
          <w:szCs w:val="24"/>
        </w:rPr>
        <w:t>energia üze</w:t>
      </w:r>
      <w:r w:rsidR="005B5403">
        <w:rPr>
          <w:rFonts w:ascii="Book Antiqua" w:hAnsi="Book Antiqua" w:cs="Times New Roman"/>
          <w:sz w:val="20"/>
          <w:szCs w:val="24"/>
        </w:rPr>
        <w:t>mek (</w:t>
      </w:r>
      <w:proofErr w:type="spellStart"/>
      <w:r w:rsidR="005B5403">
        <w:rPr>
          <w:rFonts w:ascii="Book Antiqua" w:hAnsi="Book Antiqua" w:cs="Times New Roman"/>
          <w:sz w:val="20"/>
          <w:szCs w:val="24"/>
        </w:rPr>
        <w:t>bioreaktor</w:t>
      </w:r>
      <w:proofErr w:type="spellEnd"/>
      <w:r w:rsidR="005B5403">
        <w:rPr>
          <w:rFonts w:ascii="Book Antiqua" w:hAnsi="Book Antiqua" w:cs="Times New Roman"/>
          <w:sz w:val="20"/>
          <w:szCs w:val="24"/>
        </w:rPr>
        <w:t>: Nyírbátor – 2002;</w:t>
      </w:r>
      <w:r w:rsidR="00717CD2" w:rsidRPr="002A2C78">
        <w:rPr>
          <w:rFonts w:ascii="Book Antiqua" w:hAnsi="Book Antiqua" w:cs="Times New Roman"/>
          <w:sz w:val="20"/>
          <w:szCs w:val="24"/>
        </w:rPr>
        <w:t xml:space="preserve"> biodíze</w:t>
      </w:r>
      <w:r w:rsidR="005B5403">
        <w:rPr>
          <w:rFonts w:ascii="Book Antiqua" w:hAnsi="Book Antiqua" w:cs="Times New Roman"/>
          <w:sz w:val="20"/>
          <w:szCs w:val="24"/>
        </w:rPr>
        <w:t>l:</w:t>
      </w:r>
      <w:r w:rsidR="00717CD2" w:rsidRPr="002A2C78">
        <w:rPr>
          <w:rFonts w:ascii="Book Antiqua" w:hAnsi="Book Antiqua" w:cs="Times New Roman"/>
          <w:sz w:val="20"/>
          <w:szCs w:val="24"/>
        </w:rPr>
        <w:t xml:space="preserve"> Mátészalka</w:t>
      </w:r>
      <w:r w:rsidR="005B5403">
        <w:rPr>
          <w:rFonts w:ascii="Book Antiqua" w:hAnsi="Book Antiqua" w:cs="Times New Roman"/>
          <w:sz w:val="20"/>
          <w:szCs w:val="24"/>
        </w:rPr>
        <w:t xml:space="preserve"> –</w:t>
      </w:r>
      <w:r w:rsidR="00717CD2" w:rsidRPr="002A2C78">
        <w:rPr>
          <w:rFonts w:ascii="Book Antiqua" w:hAnsi="Book Antiqua" w:cs="Times New Roman"/>
          <w:sz w:val="20"/>
          <w:szCs w:val="24"/>
        </w:rPr>
        <w:t xml:space="preserve"> </w:t>
      </w:r>
      <w:r w:rsidR="00717CD2" w:rsidRPr="00E57B18">
        <w:rPr>
          <w:rFonts w:ascii="Book Antiqua" w:hAnsi="Book Antiqua" w:cs="Times New Roman"/>
          <w:spacing w:val="-4"/>
          <w:sz w:val="20"/>
          <w:szCs w:val="24"/>
        </w:rPr>
        <w:t>2003 és Kunhegyes</w:t>
      </w:r>
      <w:r w:rsidR="005B5403" w:rsidRPr="00E57B18">
        <w:rPr>
          <w:rFonts w:ascii="Book Antiqua" w:hAnsi="Book Antiqua" w:cs="Times New Roman"/>
          <w:spacing w:val="-4"/>
          <w:sz w:val="20"/>
          <w:szCs w:val="24"/>
        </w:rPr>
        <w:t xml:space="preserve"> –</w:t>
      </w:r>
      <w:r w:rsidR="00717CD2" w:rsidRPr="00E57B18">
        <w:rPr>
          <w:rFonts w:ascii="Book Antiqua" w:hAnsi="Book Antiqua" w:cs="Times New Roman"/>
          <w:spacing w:val="-4"/>
          <w:sz w:val="20"/>
          <w:szCs w:val="24"/>
        </w:rPr>
        <w:t xml:space="preserve"> 2006) </w:t>
      </w:r>
      <w:r w:rsidR="005B5403" w:rsidRPr="00E57B18">
        <w:rPr>
          <w:rFonts w:ascii="Book Antiqua" w:hAnsi="Book Antiqua" w:cs="Times New Roman"/>
          <w:spacing w:val="-4"/>
          <w:sz w:val="20"/>
          <w:szCs w:val="24"/>
        </w:rPr>
        <w:t xml:space="preserve">az ő </w:t>
      </w:r>
      <w:r w:rsidR="00717CD2" w:rsidRPr="00E57B18">
        <w:rPr>
          <w:rFonts w:ascii="Book Antiqua" w:hAnsi="Book Antiqua" w:cs="Times New Roman"/>
          <w:spacing w:val="-4"/>
          <w:sz w:val="20"/>
          <w:szCs w:val="24"/>
        </w:rPr>
        <w:t>kezdeményezésével és közreműködésével</w:t>
      </w:r>
      <w:r w:rsidR="00717CD2" w:rsidRPr="002A2C78">
        <w:rPr>
          <w:rFonts w:ascii="Book Antiqua" w:hAnsi="Book Antiqua" w:cs="Times New Roman"/>
          <w:sz w:val="20"/>
          <w:szCs w:val="24"/>
        </w:rPr>
        <w:t xml:space="preserve"> </w:t>
      </w:r>
      <w:r w:rsidR="00717CD2" w:rsidRPr="00E57B18">
        <w:rPr>
          <w:rFonts w:ascii="Book Antiqua" w:hAnsi="Book Antiqua" w:cs="Times New Roman"/>
          <w:spacing w:val="-6"/>
          <w:sz w:val="20"/>
          <w:szCs w:val="24"/>
        </w:rPr>
        <w:t xml:space="preserve">valósultak meg. Az </w:t>
      </w:r>
      <w:r w:rsidR="005B5403" w:rsidRPr="00E57B18">
        <w:rPr>
          <w:rFonts w:ascii="Book Antiqua" w:hAnsi="Book Antiqua" w:cs="Times New Roman"/>
          <w:spacing w:val="-6"/>
          <w:sz w:val="20"/>
          <w:szCs w:val="24"/>
        </w:rPr>
        <w:t>Amerikai Egyesült Államok Tudományos Akadémiájának</w:t>
      </w:r>
      <w:r w:rsidR="00717CD2" w:rsidRPr="002A2C78">
        <w:rPr>
          <w:rFonts w:ascii="Book Antiqua" w:hAnsi="Book Antiqua" w:cs="Times New Roman"/>
          <w:sz w:val="20"/>
          <w:szCs w:val="24"/>
        </w:rPr>
        <w:t xml:space="preserve"> </w:t>
      </w:r>
      <w:r w:rsidR="005B5403">
        <w:rPr>
          <w:rFonts w:ascii="Book Antiqua" w:hAnsi="Book Antiqua" w:cs="Times New Roman"/>
          <w:sz w:val="20"/>
          <w:szCs w:val="24"/>
        </w:rPr>
        <w:t>(</w:t>
      </w:r>
      <w:r w:rsidR="00717CD2" w:rsidRPr="002A2C78">
        <w:rPr>
          <w:rFonts w:ascii="Book Antiqua" w:hAnsi="Book Antiqua" w:cs="Times New Roman"/>
          <w:sz w:val="20"/>
          <w:szCs w:val="24"/>
        </w:rPr>
        <w:t>New Jersey</w:t>
      </w:r>
      <w:r w:rsidR="005B5403">
        <w:rPr>
          <w:rFonts w:ascii="Book Antiqua" w:hAnsi="Book Antiqua" w:cs="Times New Roman"/>
          <w:sz w:val="20"/>
          <w:szCs w:val="24"/>
        </w:rPr>
        <w:t>),</w:t>
      </w:r>
      <w:r w:rsidR="00717CD2" w:rsidRPr="002A2C78">
        <w:rPr>
          <w:rFonts w:ascii="Book Antiqua" w:hAnsi="Book Antiqua" w:cs="Times New Roman"/>
          <w:sz w:val="20"/>
          <w:szCs w:val="24"/>
        </w:rPr>
        <w:t xml:space="preserve"> és </w:t>
      </w:r>
      <w:r w:rsidR="005B5403">
        <w:rPr>
          <w:rFonts w:ascii="Book Antiqua" w:hAnsi="Book Antiqua" w:cs="Times New Roman"/>
          <w:sz w:val="20"/>
          <w:szCs w:val="24"/>
        </w:rPr>
        <w:t>Ukrajnában</w:t>
      </w:r>
      <w:r w:rsidR="005B5403" w:rsidRPr="002A2C78">
        <w:rPr>
          <w:rFonts w:ascii="Book Antiqua" w:hAnsi="Book Antiqua" w:cs="Times New Roman"/>
          <w:sz w:val="20"/>
          <w:szCs w:val="24"/>
        </w:rPr>
        <w:t xml:space="preserve"> </w:t>
      </w:r>
      <w:r w:rsidR="00717CD2" w:rsidRPr="002A2C78">
        <w:rPr>
          <w:rFonts w:ascii="Book Antiqua" w:hAnsi="Book Antiqua" w:cs="Times New Roman"/>
          <w:sz w:val="20"/>
          <w:szCs w:val="24"/>
        </w:rPr>
        <w:t>az „Erede</w:t>
      </w:r>
      <w:r w:rsidR="005B5403">
        <w:rPr>
          <w:rFonts w:ascii="Book Antiqua" w:hAnsi="Book Antiqua" w:cs="Times New Roman"/>
          <w:sz w:val="20"/>
          <w:szCs w:val="24"/>
        </w:rPr>
        <w:t>ti ötletek” Tudományos Akadémiájának is</w:t>
      </w:r>
      <w:r w:rsidR="00717CD2" w:rsidRPr="002A2C78">
        <w:rPr>
          <w:rFonts w:ascii="Book Antiqua" w:hAnsi="Book Antiqua" w:cs="Times New Roman"/>
          <w:sz w:val="20"/>
          <w:szCs w:val="24"/>
        </w:rPr>
        <w:t xml:space="preserve"> külföldi választott tagja. </w:t>
      </w:r>
    </w:p>
    <w:p w:rsidR="00717CD2" w:rsidRPr="002A2C78" w:rsidRDefault="00717CD2" w:rsidP="002A2C78">
      <w:pPr>
        <w:spacing w:after="0" w:line="240" w:lineRule="auto"/>
        <w:ind w:firstLine="284"/>
        <w:jc w:val="both"/>
        <w:rPr>
          <w:rFonts w:ascii="Book Antiqua" w:hAnsi="Book Antiqua" w:cs="Times New Roman"/>
          <w:sz w:val="20"/>
          <w:szCs w:val="24"/>
        </w:rPr>
      </w:pPr>
      <w:r w:rsidRPr="002A2C78">
        <w:rPr>
          <w:rFonts w:ascii="Book Antiqua" w:hAnsi="Book Antiqua" w:cs="Times New Roman"/>
          <w:sz w:val="20"/>
          <w:szCs w:val="24"/>
        </w:rPr>
        <w:t xml:space="preserve">Tudományos eredményeit </w:t>
      </w:r>
      <w:r w:rsidR="005B5403">
        <w:rPr>
          <w:rFonts w:ascii="Book Antiqua" w:hAnsi="Book Antiqua" w:cs="Times New Roman"/>
          <w:sz w:val="20"/>
          <w:szCs w:val="24"/>
        </w:rPr>
        <w:t>több mint</w:t>
      </w:r>
      <w:r w:rsidR="00691324" w:rsidRPr="002A2C78">
        <w:rPr>
          <w:rFonts w:ascii="Book Antiqua" w:hAnsi="Book Antiqua" w:cs="Times New Roman"/>
          <w:sz w:val="20"/>
          <w:szCs w:val="24"/>
        </w:rPr>
        <w:t xml:space="preserve"> 200 publikációban tette közz</w:t>
      </w:r>
      <w:r w:rsidRPr="002A2C78">
        <w:rPr>
          <w:rFonts w:ascii="Book Antiqua" w:hAnsi="Book Antiqua" w:cs="Times New Roman"/>
          <w:sz w:val="20"/>
          <w:szCs w:val="24"/>
        </w:rPr>
        <w:t>é Magyarországon és külföldön</w:t>
      </w:r>
      <w:r w:rsidR="005B5403">
        <w:rPr>
          <w:rFonts w:ascii="Book Antiqua" w:hAnsi="Book Antiqua" w:cs="Times New Roman"/>
          <w:sz w:val="20"/>
          <w:szCs w:val="24"/>
        </w:rPr>
        <w:t>,</w:t>
      </w:r>
      <w:r w:rsidRPr="002A2C78">
        <w:rPr>
          <w:rFonts w:ascii="Book Antiqua" w:hAnsi="Book Antiqua" w:cs="Times New Roman"/>
          <w:sz w:val="20"/>
          <w:szCs w:val="24"/>
        </w:rPr>
        <w:t xml:space="preserve"> magyar és idegen nyelven. Kilenc szabadalom tulajdonosa.</w:t>
      </w:r>
    </w:p>
    <w:p w:rsidR="00717CD2" w:rsidRPr="002A2C78" w:rsidRDefault="00717CD2" w:rsidP="002A2C78">
      <w:pPr>
        <w:spacing w:after="0" w:line="240" w:lineRule="auto"/>
        <w:ind w:firstLine="284"/>
        <w:jc w:val="both"/>
        <w:rPr>
          <w:rFonts w:ascii="Book Antiqua" w:hAnsi="Book Antiqua" w:cs="Times New Roman"/>
          <w:sz w:val="20"/>
          <w:szCs w:val="24"/>
        </w:rPr>
      </w:pPr>
      <w:r w:rsidRPr="002A2C78">
        <w:rPr>
          <w:rFonts w:ascii="Book Antiqua" w:hAnsi="Book Antiqua" w:cs="Times New Roman"/>
          <w:sz w:val="20"/>
          <w:szCs w:val="24"/>
        </w:rPr>
        <w:t xml:space="preserve">Kutatási eredményeit </w:t>
      </w:r>
      <w:r w:rsidR="005B5403">
        <w:rPr>
          <w:rFonts w:ascii="Book Antiqua" w:hAnsi="Book Antiqua" w:cs="Times New Roman"/>
          <w:sz w:val="20"/>
          <w:szCs w:val="24"/>
        </w:rPr>
        <w:t>hazai szinten</w:t>
      </w:r>
      <w:r w:rsidRPr="002A2C78">
        <w:rPr>
          <w:rFonts w:ascii="Book Antiqua" w:hAnsi="Book Antiqua" w:cs="Times New Roman"/>
          <w:sz w:val="20"/>
          <w:szCs w:val="24"/>
        </w:rPr>
        <w:t xml:space="preserve"> és a világ számos </w:t>
      </w:r>
      <w:r w:rsidR="005B5403">
        <w:rPr>
          <w:rFonts w:ascii="Book Antiqua" w:hAnsi="Book Antiqua" w:cs="Times New Roman"/>
          <w:sz w:val="20"/>
          <w:szCs w:val="24"/>
        </w:rPr>
        <w:t>országában is</w:t>
      </w:r>
      <w:r w:rsidRPr="002A2C78">
        <w:rPr>
          <w:rFonts w:ascii="Book Antiqua" w:hAnsi="Book Antiqua" w:cs="Times New Roman"/>
          <w:sz w:val="20"/>
          <w:szCs w:val="24"/>
        </w:rPr>
        <w:t xml:space="preserve"> ismertette. Többek között </w:t>
      </w:r>
      <w:r w:rsidR="005B5403" w:rsidRPr="002A2C78">
        <w:rPr>
          <w:rFonts w:ascii="Book Antiqua" w:hAnsi="Book Antiqua" w:cs="Times New Roman"/>
          <w:sz w:val="20"/>
          <w:szCs w:val="24"/>
        </w:rPr>
        <w:t xml:space="preserve">tartott </w:t>
      </w:r>
      <w:r w:rsidRPr="002A2C78">
        <w:rPr>
          <w:rFonts w:ascii="Book Antiqua" w:hAnsi="Book Antiqua" w:cs="Times New Roman"/>
          <w:sz w:val="20"/>
          <w:szCs w:val="24"/>
        </w:rPr>
        <w:t xml:space="preserve">előadást a NATO Védelmi Akadémián </w:t>
      </w:r>
      <w:r w:rsidRPr="00E57B18">
        <w:rPr>
          <w:rFonts w:ascii="Book Antiqua" w:hAnsi="Book Antiqua" w:cs="Times New Roman"/>
          <w:spacing w:val="-6"/>
          <w:sz w:val="20"/>
          <w:szCs w:val="24"/>
        </w:rPr>
        <w:t>(</w:t>
      </w:r>
      <w:proofErr w:type="spellStart"/>
      <w:r w:rsidRPr="00E57B18">
        <w:rPr>
          <w:rFonts w:ascii="Book Antiqua" w:hAnsi="Book Antiqua" w:cs="Times New Roman"/>
          <w:spacing w:val="-6"/>
          <w:sz w:val="20"/>
          <w:szCs w:val="24"/>
        </w:rPr>
        <w:t>Breda</w:t>
      </w:r>
      <w:proofErr w:type="spellEnd"/>
      <w:r w:rsidRPr="00E57B18">
        <w:rPr>
          <w:rFonts w:ascii="Book Antiqua" w:hAnsi="Book Antiqua" w:cs="Times New Roman"/>
          <w:spacing w:val="-6"/>
          <w:sz w:val="20"/>
          <w:szCs w:val="24"/>
        </w:rPr>
        <w:t>, Hollandia), a Német Szövetségi Mezőgazdasági Kutató Intézetben</w:t>
      </w:r>
      <w:r w:rsidRPr="002A2C78">
        <w:rPr>
          <w:rFonts w:ascii="Book Antiqua" w:hAnsi="Book Antiqua" w:cs="Times New Roman"/>
          <w:sz w:val="20"/>
          <w:szCs w:val="24"/>
        </w:rPr>
        <w:t xml:space="preserve"> (</w:t>
      </w:r>
      <w:proofErr w:type="spellStart"/>
      <w:r w:rsidRPr="002A2C78">
        <w:rPr>
          <w:rFonts w:ascii="Book Antiqua" w:hAnsi="Book Antiqua" w:cs="Times New Roman"/>
          <w:sz w:val="20"/>
          <w:szCs w:val="24"/>
        </w:rPr>
        <w:t>Braunschweig</w:t>
      </w:r>
      <w:proofErr w:type="spellEnd"/>
      <w:r w:rsidR="005B5403">
        <w:rPr>
          <w:rFonts w:ascii="Book Antiqua" w:hAnsi="Book Antiqua" w:cs="Times New Roman"/>
          <w:sz w:val="20"/>
          <w:szCs w:val="24"/>
        </w:rPr>
        <w:t>, Németország</w:t>
      </w:r>
      <w:r w:rsidRPr="002A2C78">
        <w:rPr>
          <w:rFonts w:ascii="Book Antiqua" w:hAnsi="Book Antiqua" w:cs="Times New Roman"/>
          <w:sz w:val="20"/>
          <w:szCs w:val="24"/>
        </w:rPr>
        <w:t xml:space="preserve">), </w:t>
      </w:r>
      <w:r w:rsidR="005B5403">
        <w:rPr>
          <w:rFonts w:ascii="Book Antiqua" w:hAnsi="Book Antiqua" w:cs="Times New Roman"/>
          <w:sz w:val="20"/>
          <w:szCs w:val="24"/>
        </w:rPr>
        <w:t xml:space="preserve">az osztrák </w:t>
      </w:r>
      <w:r w:rsidR="005B5403" w:rsidRPr="002A2C78">
        <w:rPr>
          <w:rFonts w:ascii="Book Antiqua" w:hAnsi="Book Antiqua" w:cs="Times New Roman"/>
          <w:sz w:val="20"/>
          <w:szCs w:val="24"/>
        </w:rPr>
        <w:t>Mezőgazdasági Gépészeti Kutató Intézet</w:t>
      </w:r>
      <w:r w:rsidR="005B5403">
        <w:rPr>
          <w:rFonts w:ascii="Book Antiqua" w:hAnsi="Book Antiqua" w:cs="Times New Roman"/>
          <w:sz w:val="20"/>
          <w:szCs w:val="24"/>
        </w:rPr>
        <w:t>ben</w:t>
      </w:r>
      <w:r w:rsidR="005B5403" w:rsidRPr="002A2C78">
        <w:rPr>
          <w:rFonts w:ascii="Book Antiqua" w:hAnsi="Book Antiqua" w:cs="Times New Roman"/>
          <w:sz w:val="20"/>
          <w:szCs w:val="24"/>
        </w:rPr>
        <w:t xml:space="preserve"> </w:t>
      </w:r>
      <w:r w:rsidRPr="002A2C78">
        <w:rPr>
          <w:rFonts w:ascii="Book Antiqua" w:hAnsi="Book Antiqua" w:cs="Times New Roman"/>
          <w:sz w:val="20"/>
          <w:szCs w:val="24"/>
        </w:rPr>
        <w:t>(</w:t>
      </w:r>
      <w:proofErr w:type="spellStart"/>
      <w:r w:rsidRPr="002A2C78">
        <w:rPr>
          <w:rFonts w:ascii="Book Antiqua" w:hAnsi="Book Antiqua" w:cs="Times New Roman"/>
          <w:sz w:val="20"/>
          <w:szCs w:val="24"/>
        </w:rPr>
        <w:t>Wieselburg</w:t>
      </w:r>
      <w:proofErr w:type="spellEnd"/>
      <w:r w:rsidR="005B5403">
        <w:rPr>
          <w:rFonts w:ascii="Book Antiqua" w:hAnsi="Book Antiqua" w:cs="Times New Roman"/>
          <w:sz w:val="20"/>
          <w:szCs w:val="24"/>
        </w:rPr>
        <w:t>,</w:t>
      </w:r>
      <w:r w:rsidR="005B5403" w:rsidRPr="005B5403">
        <w:rPr>
          <w:rFonts w:ascii="Book Antiqua" w:hAnsi="Book Antiqua" w:cs="Times New Roman"/>
          <w:sz w:val="20"/>
          <w:szCs w:val="24"/>
        </w:rPr>
        <w:t xml:space="preserve"> </w:t>
      </w:r>
      <w:r w:rsidR="005B5403" w:rsidRPr="002A2C78">
        <w:rPr>
          <w:rFonts w:ascii="Book Antiqua" w:hAnsi="Book Antiqua" w:cs="Times New Roman"/>
          <w:sz w:val="20"/>
          <w:szCs w:val="24"/>
        </w:rPr>
        <w:t>Ausztriában</w:t>
      </w:r>
      <w:r w:rsidR="00C57D23" w:rsidRPr="002A2C78">
        <w:rPr>
          <w:rFonts w:ascii="Book Antiqua" w:hAnsi="Book Antiqua" w:cs="Times New Roman"/>
          <w:sz w:val="20"/>
          <w:szCs w:val="24"/>
        </w:rPr>
        <w:t xml:space="preserve">) és </w:t>
      </w:r>
      <w:r w:rsidR="005B5403">
        <w:rPr>
          <w:rFonts w:ascii="Book Antiqua" w:hAnsi="Book Antiqua" w:cs="Times New Roman"/>
          <w:sz w:val="20"/>
          <w:szCs w:val="24"/>
        </w:rPr>
        <w:t xml:space="preserve">a </w:t>
      </w:r>
      <w:r w:rsidR="005B5403" w:rsidRPr="002A2C78">
        <w:rPr>
          <w:rFonts w:ascii="Book Antiqua" w:hAnsi="Book Antiqua" w:cs="Times New Roman"/>
          <w:sz w:val="20"/>
          <w:szCs w:val="24"/>
        </w:rPr>
        <w:t>Bet-</w:t>
      </w:r>
      <w:proofErr w:type="spellStart"/>
      <w:r w:rsidR="005B5403" w:rsidRPr="002A2C78">
        <w:rPr>
          <w:rFonts w:ascii="Book Antiqua" w:hAnsi="Book Antiqua" w:cs="Times New Roman"/>
          <w:sz w:val="20"/>
          <w:szCs w:val="24"/>
        </w:rPr>
        <w:t>Dagan</w:t>
      </w:r>
      <w:proofErr w:type="spellEnd"/>
      <w:r w:rsidR="005B5403" w:rsidRPr="002A2C78">
        <w:rPr>
          <w:rFonts w:ascii="Book Antiqua" w:hAnsi="Book Antiqua" w:cs="Times New Roman"/>
          <w:sz w:val="20"/>
          <w:szCs w:val="24"/>
        </w:rPr>
        <w:t xml:space="preserve"> </w:t>
      </w:r>
      <w:proofErr w:type="spellStart"/>
      <w:r w:rsidR="005B5403" w:rsidRPr="002A2C78">
        <w:rPr>
          <w:rFonts w:ascii="Book Antiqua" w:hAnsi="Book Antiqua" w:cs="Times New Roman"/>
          <w:sz w:val="20"/>
          <w:szCs w:val="24"/>
        </w:rPr>
        <w:t>Vulcani</w:t>
      </w:r>
      <w:proofErr w:type="spellEnd"/>
      <w:r w:rsidR="005B5403" w:rsidRPr="002A2C78">
        <w:rPr>
          <w:rFonts w:ascii="Book Antiqua" w:hAnsi="Book Antiqua" w:cs="Times New Roman"/>
          <w:sz w:val="20"/>
          <w:szCs w:val="24"/>
        </w:rPr>
        <w:t xml:space="preserve"> Center</w:t>
      </w:r>
      <w:r w:rsidR="005B5403">
        <w:rPr>
          <w:rFonts w:ascii="Book Antiqua" w:hAnsi="Book Antiqua" w:cs="Times New Roman"/>
          <w:sz w:val="20"/>
          <w:szCs w:val="24"/>
        </w:rPr>
        <w:t>-</w:t>
      </w:r>
      <w:proofErr w:type="spellStart"/>
      <w:r w:rsidR="005B5403">
        <w:rPr>
          <w:rFonts w:ascii="Book Antiqua" w:hAnsi="Book Antiqua" w:cs="Times New Roman"/>
          <w:sz w:val="20"/>
          <w:szCs w:val="24"/>
        </w:rPr>
        <w:t>ben</w:t>
      </w:r>
      <w:proofErr w:type="spellEnd"/>
      <w:r w:rsidR="005B5403">
        <w:rPr>
          <w:rFonts w:ascii="Book Antiqua" w:hAnsi="Book Antiqua" w:cs="Times New Roman"/>
          <w:sz w:val="20"/>
          <w:szCs w:val="24"/>
        </w:rPr>
        <w:t xml:space="preserve"> </w:t>
      </w:r>
      <w:r w:rsidR="00C57D23" w:rsidRPr="002A2C78">
        <w:rPr>
          <w:rFonts w:ascii="Book Antiqua" w:hAnsi="Book Antiqua" w:cs="Times New Roman"/>
          <w:sz w:val="20"/>
          <w:szCs w:val="24"/>
        </w:rPr>
        <w:t>Izraelben</w:t>
      </w:r>
      <w:r w:rsidR="00DB16CA" w:rsidRPr="002A2C78">
        <w:rPr>
          <w:rFonts w:ascii="Book Antiqua" w:hAnsi="Book Antiqua" w:cs="Times New Roman"/>
          <w:sz w:val="20"/>
          <w:szCs w:val="24"/>
        </w:rPr>
        <w:t xml:space="preserve">. </w:t>
      </w:r>
      <w:r w:rsidR="00D05E00">
        <w:rPr>
          <w:rFonts w:ascii="Book Antiqua" w:hAnsi="Book Antiqua" w:cs="Times New Roman"/>
          <w:sz w:val="20"/>
          <w:szCs w:val="24"/>
        </w:rPr>
        <w:t>T</w:t>
      </w:r>
      <w:r w:rsidR="00C57D23" w:rsidRPr="002A2C78">
        <w:rPr>
          <w:rFonts w:ascii="Book Antiqua" w:hAnsi="Book Antiqua" w:cs="Times New Roman"/>
          <w:sz w:val="20"/>
          <w:szCs w:val="24"/>
        </w:rPr>
        <w:t>ársszerkesztő</w:t>
      </w:r>
      <w:r w:rsidR="00D05E00">
        <w:rPr>
          <w:rFonts w:ascii="Book Antiqua" w:hAnsi="Book Antiqua" w:cs="Times New Roman"/>
          <w:sz w:val="20"/>
          <w:szCs w:val="24"/>
        </w:rPr>
        <w:t>je</w:t>
      </w:r>
      <w:r w:rsidR="00C57D23" w:rsidRPr="002A2C78">
        <w:rPr>
          <w:rFonts w:ascii="Book Antiqua" w:hAnsi="Book Antiqua" w:cs="Times New Roman"/>
          <w:sz w:val="20"/>
          <w:szCs w:val="24"/>
        </w:rPr>
        <w:t xml:space="preserve"> </w:t>
      </w:r>
      <w:r w:rsidR="00D05E00" w:rsidRPr="002A2C78">
        <w:rPr>
          <w:rFonts w:ascii="Book Antiqua" w:hAnsi="Book Antiqua" w:cs="Times New Roman"/>
          <w:sz w:val="20"/>
          <w:szCs w:val="24"/>
        </w:rPr>
        <w:t>két</w:t>
      </w:r>
      <w:r w:rsidR="00D05E00">
        <w:rPr>
          <w:rFonts w:ascii="Book Antiqua" w:hAnsi="Book Antiqua" w:cs="Times New Roman"/>
          <w:sz w:val="20"/>
          <w:szCs w:val="24"/>
        </w:rPr>
        <w:t xml:space="preserve"> –</w:t>
      </w:r>
      <w:r w:rsidR="00D05E00" w:rsidRPr="002A2C78">
        <w:rPr>
          <w:rFonts w:ascii="Book Antiqua" w:hAnsi="Book Antiqua" w:cs="Times New Roman"/>
          <w:sz w:val="20"/>
          <w:szCs w:val="24"/>
        </w:rPr>
        <w:t xml:space="preserve"> </w:t>
      </w:r>
      <w:r w:rsidR="00C57D23" w:rsidRPr="002A2C78">
        <w:rPr>
          <w:rFonts w:ascii="Book Antiqua" w:hAnsi="Book Antiqua" w:cs="Times New Roman"/>
          <w:sz w:val="20"/>
          <w:szCs w:val="24"/>
        </w:rPr>
        <w:t xml:space="preserve">Közép- és Kelet-Európa </w:t>
      </w:r>
      <w:r w:rsidR="00C57D23" w:rsidRPr="00E57B18">
        <w:rPr>
          <w:rFonts w:ascii="Book Antiqua" w:hAnsi="Book Antiqua" w:cs="Times New Roman"/>
          <w:spacing w:val="-4"/>
          <w:sz w:val="20"/>
          <w:szCs w:val="24"/>
        </w:rPr>
        <w:t xml:space="preserve">környezetvédelmével foglalkozó </w:t>
      </w:r>
      <w:r w:rsidR="00D05E00" w:rsidRPr="00E57B18">
        <w:rPr>
          <w:rFonts w:ascii="Book Antiqua" w:hAnsi="Book Antiqua" w:cs="Times New Roman"/>
          <w:spacing w:val="-4"/>
          <w:sz w:val="20"/>
          <w:szCs w:val="24"/>
        </w:rPr>
        <w:t xml:space="preserve">– </w:t>
      </w:r>
      <w:r w:rsidR="00C57D23" w:rsidRPr="00E57B18">
        <w:rPr>
          <w:rFonts w:ascii="Book Antiqua" w:hAnsi="Book Antiqua" w:cs="Times New Roman"/>
          <w:spacing w:val="-4"/>
          <w:sz w:val="20"/>
          <w:szCs w:val="24"/>
        </w:rPr>
        <w:t>kiadványnak</w:t>
      </w:r>
      <w:r w:rsidR="00D05E00" w:rsidRPr="00E57B18">
        <w:rPr>
          <w:rFonts w:ascii="Book Antiqua" w:hAnsi="Book Antiqua" w:cs="Times New Roman"/>
          <w:spacing w:val="-4"/>
          <w:sz w:val="20"/>
          <w:szCs w:val="24"/>
        </w:rPr>
        <w:t xml:space="preserve"> a Columbia Egyetem (New York,</w:t>
      </w:r>
      <w:r w:rsidR="00D05E00">
        <w:rPr>
          <w:rFonts w:ascii="Book Antiqua" w:hAnsi="Book Antiqua" w:cs="Times New Roman"/>
          <w:sz w:val="20"/>
          <w:szCs w:val="24"/>
        </w:rPr>
        <w:t xml:space="preserve"> USA</w:t>
      </w:r>
      <w:r w:rsidR="00D05E00" w:rsidRPr="002A2C78">
        <w:rPr>
          <w:rFonts w:ascii="Book Antiqua" w:hAnsi="Book Antiqua" w:cs="Times New Roman"/>
          <w:sz w:val="20"/>
          <w:szCs w:val="24"/>
        </w:rPr>
        <w:t>) felkérésére</w:t>
      </w:r>
      <w:r w:rsidR="00C57D23" w:rsidRPr="002A2C78">
        <w:rPr>
          <w:rFonts w:ascii="Book Antiqua" w:hAnsi="Book Antiqua" w:cs="Times New Roman"/>
          <w:sz w:val="20"/>
          <w:szCs w:val="24"/>
        </w:rPr>
        <w:t>.</w:t>
      </w:r>
      <w:r w:rsidR="005B5403">
        <w:rPr>
          <w:rFonts w:ascii="Book Antiqua" w:hAnsi="Book Antiqua" w:cs="Times New Roman"/>
          <w:sz w:val="20"/>
          <w:szCs w:val="24"/>
        </w:rPr>
        <w:t xml:space="preserve"> </w:t>
      </w:r>
    </w:p>
    <w:p w:rsidR="00C57D23" w:rsidRPr="002A2C78" w:rsidRDefault="00D05E00" w:rsidP="002A2C78">
      <w:pPr>
        <w:spacing w:after="0" w:line="240" w:lineRule="auto"/>
        <w:ind w:firstLine="284"/>
        <w:jc w:val="both"/>
        <w:rPr>
          <w:rFonts w:ascii="Book Antiqua" w:hAnsi="Book Antiqua" w:cs="Times New Roman"/>
          <w:sz w:val="20"/>
          <w:szCs w:val="24"/>
        </w:rPr>
      </w:pPr>
      <w:r>
        <w:rPr>
          <w:rFonts w:ascii="Book Antiqua" w:hAnsi="Book Antiqua" w:cs="Times New Roman"/>
          <w:sz w:val="20"/>
          <w:szCs w:val="24"/>
        </w:rPr>
        <w:t>Több hazai</w:t>
      </w:r>
      <w:r w:rsidR="00C57D23" w:rsidRPr="002A2C78">
        <w:rPr>
          <w:rFonts w:ascii="Book Antiqua" w:hAnsi="Book Antiqua" w:cs="Times New Roman"/>
          <w:sz w:val="20"/>
          <w:szCs w:val="24"/>
        </w:rPr>
        <w:t xml:space="preserve"> és nemzetközi szervezet tagja. A MASHAV magyarországi elnöke (1989</w:t>
      </w:r>
      <w:r>
        <w:rPr>
          <w:rFonts w:ascii="Book Antiqua" w:hAnsi="Book Antiqua" w:cs="Times New Roman"/>
          <w:sz w:val="20"/>
          <w:szCs w:val="24"/>
        </w:rPr>
        <w:t>–</w:t>
      </w:r>
      <w:r w:rsidR="00C57D23" w:rsidRPr="002A2C78">
        <w:rPr>
          <w:rFonts w:ascii="Book Antiqua" w:hAnsi="Book Antiqua" w:cs="Times New Roman"/>
          <w:sz w:val="20"/>
          <w:szCs w:val="24"/>
        </w:rPr>
        <w:t xml:space="preserve">2002), </w:t>
      </w:r>
      <w:r>
        <w:rPr>
          <w:rFonts w:ascii="Book Antiqua" w:hAnsi="Book Antiqua" w:cs="Times New Roman"/>
          <w:sz w:val="20"/>
          <w:szCs w:val="24"/>
        </w:rPr>
        <w:t xml:space="preserve">a </w:t>
      </w:r>
      <w:r w:rsidRPr="002A2C78">
        <w:rPr>
          <w:rFonts w:ascii="Book Antiqua" w:hAnsi="Book Antiqua" w:cs="Times New Roman"/>
          <w:sz w:val="20"/>
          <w:szCs w:val="24"/>
        </w:rPr>
        <w:t>Magyarország bioenergia iparát meghatározó fejlesztés</w:t>
      </w:r>
      <w:r>
        <w:rPr>
          <w:rFonts w:ascii="Book Antiqua" w:hAnsi="Book Antiqua" w:cs="Times New Roman"/>
          <w:sz w:val="20"/>
          <w:szCs w:val="24"/>
        </w:rPr>
        <w:t>i</w:t>
      </w:r>
      <w:r w:rsidRPr="002A2C78">
        <w:rPr>
          <w:rFonts w:ascii="Book Antiqua" w:hAnsi="Book Antiqua" w:cs="Times New Roman"/>
          <w:sz w:val="20"/>
          <w:szCs w:val="24"/>
        </w:rPr>
        <w:t xml:space="preserve"> konzorcium szakmai vezetője (2002</w:t>
      </w:r>
      <w:r>
        <w:rPr>
          <w:rFonts w:ascii="Book Antiqua" w:hAnsi="Book Antiqua" w:cs="Times New Roman"/>
          <w:sz w:val="20"/>
          <w:szCs w:val="24"/>
        </w:rPr>
        <w:t>–</w:t>
      </w:r>
      <w:r w:rsidRPr="002A2C78">
        <w:rPr>
          <w:rFonts w:ascii="Book Antiqua" w:hAnsi="Book Antiqua" w:cs="Times New Roman"/>
          <w:sz w:val="20"/>
          <w:szCs w:val="24"/>
        </w:rPr>
        <w:t>2006)</w:t>
      </w:r>
      <w:r>
        <w:rPr>
          <w:rFonts w:ascii="Book Antiqua" w:hAnsi="Book Antiqua" w:cs="Times New Roman"/>
          <w:sz w:val="20"/>
          <w:szCs w:val="24"/>
        </w:rPr>
        <w:t xml:space="preserve">, valamint 2005-től jelenleg is </w:t>
      </w:r>
      <w:r w:rsidR="00C57D23" w:rsidRPr="002A2C78">
        <w:rPr>
          <w:rFonts w:ascii="Book Antiqua" w:hAnsi="Book Antiqua" w:cs="Times New Roman"/>
          <w:sz w:val="20"/>
          <w:szCs w:val="24"/>
        </w:rPr>
        <w:t>a Keleti Háromhatár-Szeglet Kutató-fejlesz</w:t>
      </w:r>
      <w:r>
        <w:rPr>
          <w:rFonts w:ascii="Book Antiqua" w:hAnsi="Book Antiqua" w:cs="Times New Roman"/>
          <w:sz w:val="20"/>
          <w:szCs w:val="24"/>
        </w:rPr>
        <w:t>tő Professzori Kör elnöke</w:t>
      </w:r>
      <w:r w:rsidR="00C57D23" w:rsidRPr="002A2C78">
        <w:rPr>
          <w:rFonts w:ascii="Book Antiqua" w:hAnsi="Book Antiqua" w:cs="Times New Roman"/>
          <w:sz w:val="20"/>
          <w:szCs w:val="24"/>
        </w:rPr>
        <w:t>.</w:t>
      </w:r>
    </w:p>
    <w:p w:rsidR="00DB16CA" w:rsidRPr="002A2C78" w:rsidRDefault="00C57D23" w:rsidP="002A2C78">
      <w:pPr>
        <w:spacing w:after="0" w:line="240" w:lineRule="auto"/>
        <w:ind w:firstLine="284"/>
        <w:jc w:val="both"/>
        <w:rPr>
          <w:rFonts w:ascii="Book Antiqua" w:hAnsi="Book Antiqua" w:cs="Times New Roman"/>
          <w:sz w:val="20"/>
          <w:szCs w:val="24"/>
        </w:rPr>
      </w:pPr>
      <w:r w:rsidRPr="002A2C78">
        <w:rPr>
          <w:rFonts w:ascii="Book Antiqua" w:hAnsi="Book Antiqua" w:cs="Times New Roman"/>
          <w:sz w:val="20"/>
          <w:szCs w:val="24"/>
        </w:rPr>
        <w:t>A világ számos országában (Ausztria, Németország, Svájc, Francia</w:t>
      </w:r>
      <w:r w:rsidR="00E57B18">
        <w:rPr>
          <w:rFonts w:ascii="Book Antiqua" w:hAnsi="Book Antiqua" w:cs="Times New Roman"/>
          <w:sz w:val="20"/>
          <w:szCs w:val="24"/>
        </w:rPr>
        <w:t>-</w:t>
      </w:r>
      <w:r w:rsidRPr="002A2C78">
        <w:rPr>
          <w:rFonts w:ascii="Book Antiqua" w:hAnsi="Book Antiqua" w:cs="Times New Roman"/>
          <w:sz w:val="20"/>
          <w:szCs w:val="24"/>
        </w:rPr>
        <w:t>ország, Holland</w:t>
      </w:r>
      <w:r w:rsidR="00DB16CA" w:rsidRPr="002A2C78">
        <w:rPr>
          <w:rFonts w:ascii="Book Antiqua" w:hAnsi="Book Antiqua" w:cs="Times New Roman"/>
          <w:sz w:val="20"/>
          <w:szCs w:val="24"/>
        </w:rPr>
        <w:t xml:space="preserve">ia, Anglia, Izrael, </w:t>
      </w:r>
      <w:r w:rsidR="00D05E00">
        <w:rPr>
          <w:rFonts w:ascii="Book Antiqua" w:hAnsi="Book Antiqua" w:cs="Times New Roman"/>
          <w:sz w:val="20"/>
          <w:szCs w:val="24"/>
        </w:rPr>
        <w:t>Amerikai Egyesült Államok</w:t>
      </w:r>
      <w:r w:rsidR="00DB16CA" w:rsidRPr="002A2C78">
        <w:rPr>
          <w:rFonts w:ascii="Book Antiqua" w:hAnsi="Book Antiqua" w:cs="Times New Roman"/>
          <w:sz w:val="20"/>
          <w:szCs w:val="24"/>
        </w:rPr>
        <w:t>, Kína, K</w:t>
      </w:r>
      <w:r w:rsidRPr="002A2C78">
        <w:rPr>
          <w:rFonts w:ascii="Book Antiqua" w:hAnsi="Book Antiqua" w:cs="Times New Roman"/>
          <w:sz w:val="20"/>
          <w:szCs w:val="24"/>
        </w:rPr>
        <w:t>anada</w:t>
      </w:r>
      <w:r w:rsidR="00DB16CA" w:rsidRPr="002A2C78">
        <w:rPr>
          <w:rFonts w:ascii="Book Antiqua" w:hAnsi="Book Antiqua" w:cs="Times New Roman"/>
          <w:sz w:val="20"/>
          <w:szCs w:val="24"/>
        </w:rPr>
        <w:t xml:space="preserve">, Malajzia, Észtország, Szlovákia) </w:t>
      </w:r>
      <w:r w:rsidR="00D05E00" w:rsidRPr="002A2C78">
        <w:rPr>
          <w:rFonts w:ascii="Book Antiqua" w:hAnsi="Book Antiqua" w:cs="Times New Roman"/>
          <w:sz w:val="20"/>
          <w:szCs w:val="24"/>
        </w:rPr>
        <w:t>meghívott kutató</w:t>
      </w:r>
      <w:r w:rsidR="00D05E00">
        <w:rPr>
          <w:rFonts w:ascii="Book Antiqua" w:hAnsi="Book Antiqua" w:cs="Times New Roman"/>
          <w:sz w:val="20"/>
          <w:szCs w:val="24"/>
        </w:rPr>
        <w:t>, továbbá</w:t>
      </w:r>
      <w:r w:rsidR="00D05E00" w:rsidRPr="002A2C78">
        <w:rPr>
          <w:rFonts w:ascii="Book Antiqua" w:hAnsi="Book Antiqua" w:cs="Times New Roman"/>
          <w:sz w:val="20"/>
          <w:szCs w:val="24"/>
        </w:rPr>
        <w:t xml:space="preserve"> </w:t>
      </w:r>
      <w:r w:rsidR="00DB16CA" w:rsidRPr="002A2C78">
        <w:rPr>
          <w:rFonts w:ascii="Book Antiqua" w:hAnsi="Book Antiqua" w:cs="Times New Roman"/>
          <w:sz w:val="20"/>
          <w:szCs w:val="24"/>
        </w:rPr>
        <w:t>az osztrák-magyar biodízel vegyes bizottság elnöke.</w:t>
      </w:r>
    </w:p>
    <w:sectPr w:rsidR="00DB16CA" w:rsidRPr="002A2C78" w:rsidSect="002A2C78">
      <w:footerReference w:type="default" r:id="rId9"/>
      <w:pgSz w:w="9356" w:h="1360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DD" w:rsidRDefault="004210DD" w:rsidP="001A6CCA">
      <w:pPr>
        <w:spacing w:after="0" w:line="240" w:lineRule="auto"/>
      </w:pPr>
      <w:r>
        <w:separator/>
      </w:r>
    </w:p>
  </w:endnote>
  <w:endnote w:type="continuationSeparator" w:id="0">
    <w:p w:rsidR="004210DD" w:rsidRDefault="004210DD" w:rsidP="001A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CA" w:rsidRDefault="00DB16CA">
    <w:pPr>
      <w:pStyle w:val="llb"/>
    </w:pPr>
  </w:p>
  <w:p w:rsidR="001A6CCA" w:rsidRDefault="001A6C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DD" w:rsidRDefault="004210DD" w:rsidP="001A6CCA">
      <w:pPr>
        <w:spacing w:after="0" w:line="240" w:lineRule="auto"/>
      </w:pPr>
      <w:r>
        <w:separator/>
      </w:r>
    </w:p>
  </w:footnote>
  <w:footnote w:type="continuationSeparator" w:id="0">
    <w:p w:rsidR="004210DD" w:rsidRDefault="004210DD" w:rsidP="001A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8B3"/>
    <w:multiLevelType w:val="hybridMultilevel"/>
    <w:tmpl w:val="78B8931C"/>
    <w:lvl w:ilvl="0" w:tplc="D9120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4"/>
    <w:rsid w:val="00002F96"/>
    <w:rsid w:val="000058EB"/>
    <w:rsid w:val="00044D70"/>
    <w:rsid w:val="00070153"/>
    <w:rsid w:val="00070467"/>
    <w:rsid w:val="000F02B7"/>
    <w:rsid w:val="00144104"/>
    <w:rsid w:val="00174AAE"/>
    <w:rsid w:val="001A6CCA"/>
    <w:rsid w:val="00282BD3"/>
    <w:rsid w:val="002A2C78"/>
    <w:rsid w:val="00343CBB"/>
    <w:rsid w:val="004210DD"/>
    <w:rsid w:val="004329CA"/>
    <w:rsid w:val="00446699"/>
    <w:rsid w:val="00450BC7"/>
    <w:rsid w:val="004B1544"/>
    <w:rsid w:val="004C054A"/>
    <w:rsid w:val="004D3108"/>
    <w:rsid w:val="004E2C1F"/>
    <w:rsid w:val="005023C9"/>
    <w:rsid w:val="005B5403"/>
    <w:rsid w:val="005B61DB"/>
    <w:rsid w:val="005D350D"/>
    <w:rsid w:val="00613051"/>
    <w:rsid w:val="00691324"/>
    <w:rsid w:val="006A4154"/>
    <w:rsid w:val="006F73CF"/>
    <w:rsid w:val="00717CD2"/>
    <w:rsid w:val="00745495"/>
    <w:rsid w:val="00763AB0"/>
    <w:rsid w:val="00785E36"/>
    <w:rsid w:val="007D6177"/>
    <w:rsid w:val="007E17F8"/>
    <w:rsid w:val="00813F82"/>
    <w:rsid w:val="008670C0"/>
    <w:rsid w:val="008A37A3"/>
    <w:rsid w:val="00932D02"/>
    <w:rsid w:val="00961127"/>
    <w:rsid w:val="00977D66"/>
    <w:rsid w:val="0099773D"/>
    <w:rsid w:val="009A67CD"/>
    <w:rsid w:val="009F68A5"/>
    <w:rsid w:val="00A55BA7"/>
    <w:rsid w:val="00AE0E56"/>
    <w:rsid w:val="00B24920"/>
    <w:rsid w:val="00C367C3"/>
    <w:rsid w:val="00C57D23"/>
    <w:rsid w:val="00C61F64"/>
    <w:rsid w:val="00CE795A"/>
    <w:rsid w:val="00D05E00"/>
    <w:rsid w:val="00D55706"/>
    <w:rsid w:val="00D61E23"/>
    <w:rsid w:val="00D836B0"/>
    <w:rsid w:val="00D92B24"/>
    <w:rsid w:val="00DB16CA"/>
    <w:rsid w:val="00E57B18"/>
    <w:rsid w:val="00F02770"/>
    <w:rsid w:val="00F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35E4"/>
  <w15:docId w15:val="{AABA7DD7-10C1-48F7-8ABD-500DF282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5E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41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6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6CCA"/>
  </w:style>
  <w:style w:type="paragraph" w:styleId="llb">
    <w:name w:val="footer"/>
    <w:basedOn w:val="Norml"/>
    <w:link w:val="llbChar"/>
    <w:uiPriority w:val="99"/>
    <w:unhideWhenUsed/>
    <w:rsid w:val="001A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Fruzsina</dc:creator>
  <cp:lastModifiedBy>Zsuzsa</cp:lastModifiedBy>
  <cp:revision>2</cp:revision>
  <cp:lastPrinted>2018-03-13T10:55:00Z</cp:lastPrinted>
  <dcterms:created xsi:type="dcterms:W3CDTF">2021-03-30T10:40:00Z</dcterms:created>
  <dcterms:modified xsi:type="dcterms:W3CDTF">2021-03-30T10:40:00Z</dcterms:modified>
</cp:coreProperties>
</file>